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48" w:rsidRDefault="00362548">
      <w:r>
        <w:rPr>
          <w:noProof/>
        </w:rPr>
        <w:drawing>
          <wp:inline distT="0" distB="0" distL="0" distR="0">
            <wp:extent cx="5486400" cy="3200400"/>
            <wp:effectExtent l="0" t="0" r="25400" b="2540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2548" w:rsidRPr="00362548" w:rsidRDefault="00362548" w:rsidP="00362548"/>
    <w:p w:rsidR="00362548" w:rsidRPr="00362548" w:rsidRDefault="00362548" w:rsidP="00362548"/>
    <w:p w:rsidR="00362548" w:rsidRPr="00362548" w:rsidRDefault="00362548" w:rsidP="00362548"/>
    <w:p w:rsidR="00362548" w:rsidRDefault="00362548" w:rsidP="00362548"/>
    <w:p w:rsidR="00B03F37" w:rsidRPr="00362548" w:rsidRDefault="00362548" w:rsidP="00362548">
      <w:pPr>
        <w:tabs>
          <w:tab w:val="left" w:pos="7160"/>
        </w:tabs>
      </w:pPr>
      <w:r>
        <w:tab/>
      </w:r>
      <w:bookmarkStart w:id="0" w:name="_GoBack"/>
      <w:bookmarkEnd w:id="0"/>
    </w:p>
    <w:sectPr w:rsidR="00B03F37" w:rsidRPr="00362548" w:rsidSect="007C763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48"/>
    <w:rsid w:val="00362548"/>
    <w:rsid w:val="007C763D"/>
    <w:rsid w:val="00B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0B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254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25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254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25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Tabelle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Blatt1!$B$1</c:f>
              <c:strCache>
                <c:ptCount val="1"/>
                <c:pt idx="0">
                  <c:v>Tinnitus</c:v>
                </c:pt>
              </c:strCache>
            </c:strRef>
          </c:tx>
          <c:invertIfNegative val="0"/>
          <c:cat>
            <c:numRef>
              <c:f>Blatt1!$A$2:$A$10</c:f>
              <c:numCache>
                <c:formatCode>General</c:formatCode>
                <c:ptCount val="9"/>
              </c:numCache>
            </c:numRef>
          </c:cat>
          <c:val>
            <c:numRef>
              <c:f>Blatt1!$B$2:$B$10</c:f>
              <c:numCache>
                <c:formatCode>General</c:formatCode>
                <c:ptCount val="9"/>
                <c:pt idx="0">
                  <c:v>10.0</c:v>
                </c:pt>
                <c:pt idx="1">
                  <c:v>9.0</c:v>
                </c:pt>
                <c:pt idx="2">
                  <c:v>8.0</c:v>
                </c:pt>
                <c:pt idx="3">
                  <c:v>7.0</c:v>
                </c:pt>
                <c:pt idx="4">
                  <c:v>6.0</c:v>
                </c:pt>
                <c:pt idx="5">
                  <c:v>5.0</c:v>
                </c:pt>
                <c:pt idx="6">
                  <c:v>4.0</c:v>
                </c:pt>
                <c:pt idx="7">
                  <c:v>3.0</c:v>
                </c:pt>
                <c:pt idx="8">
                  <c:v>2.0</c:v>
                </c:pt>
              </c:numCache>
            </c:numRef>
          </c:val>
        </c:ser>
        <c:ser>
          <c:idx val="1"/>
          <c:order val="1"/>
          <c:tx>
            <c:strRef>
              <c:f>Blatt1!$C$1</c:f>
              <c:strCache>
                <c:ptCount val="1"/>
                <c:pt idx="0">
                  <c:v>Tinnitus während der Hörübung</c:v>
                </c:pt>
              </c:strCache>
            </c:strRef>
          </c:tx>
          <c:invertIfNegative val="0"/>
          <c:cat>
            <c:numRef>
              <c:f>Blatt1!$A$2:$A$10</c:f>
              <c:numCache>
                <c:formatCode>General</c:formatCode>
                <c:ptCount val="9"/>
              </c:numCache>
            </c:numRef>
          </c:cat>
          <c:val>
            <c:numRef>
              <c:f>Blatt1!$C$2:$C$10</c:f>
              <c:numCache>
                <c:formatCode>General</c:formatCode>
                <c:ptCount val="9"/>
                <c:pt idx="0">
                  <c:v>2.4</c:v>
                </c:pt>
                <c:pt idx="1">
                  <c:v>2.3</c:v>
                </c:pt>
                <c:pt idx="2">
                  <c:v>2.2</c:v>
                </c:pt>
                <c:pt idx="3">
                  <c:v>2.1</c:v>
                </c:pt>
                <c:pt idx="4">
                  <c:v>2.0</c:v>
                </c:pt>
                <c:pt idx="5">
                  <c:v>1.9</c:v>
                </c:pt>
                <c:pt idx="6">
                  <c:v>1.8</c:v>
                </c:pt>
                <c:pt idx="7">
                  <c:v>1.7</c:v>
                </c:pt>
                <c:pt idx="8">
                  <c:v>1.6</c:v>
                </c:pt>
              </c:numCache>
            </c:numRef>
          </c:val>
        </c:ser>
        <c:ser>
          <c:idx val="2"/>
          <c:order val="2"/>
          <c:tx>
            <c:strRef>
              <c:f>Blatt1!$D$1</c:f>
              <c:strCache>
                <c:ptCount val="1"/>
                <c:pt idx="0">
                  <c:v>Spalte1</c:v>
                </c:pt>
              </c:strCache>
            </c:strRef>
          </c:tx>
          <c:invertIfNegative val="0"/>
          <c:cat>
            <c:numRef>
              <c:f>Blatt1!$A$2:$A$10</c:f>
              <c:numCache>
                <c:formatCode>General</c:formatCode>
                <c:ptCount val="9"/>
              </c:numCache>
            </c:numRef>
          </c:cat>
          <c:val>
            <c:numRef>
              <c:f>Blatt1!$D$2:$D$10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5866600"/>
        <c:axId val="2095324952"/>
      </c:barChart>
      <c:catAx>
        <c:axId val="2095866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5324952"/>
        <c:crosses val="autoZero"/>
        <c:auto val="1"/>
        <c:lblAlgn val="ctr"/>
        <c:lblOffset val="100"/>
        <c:noMultiLvlLbl val="0"/>
      </c:catAx>
      <c:valAx>
        <c:axId val="2095324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5866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Brauns</dc:creator>
  <cp:keywords/>
  <dc:description/>
  <cp:lastModifiedBy>Manfred Brauns</cp:lastModifiedBy>
  <cp:revision>1</cp:revision>
  <dcterms:created xsi:type="dcterms:W3CDTF">2016-03-04T11:08:00Z</dcterms:created>
  <dcterms:modified xsi:type="dcterms:W3CDTF">2016-03-04T11:13:00Z</dcterms:modified>
</cp:coreProperties>
</file>